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189" w14:textId="7D692588" w:rsidR="00C15672" w:rsidRDefault="00926B81" w:rsidP="00C15672">
      <w:pPr>
        <w:bidi/>
        <w:rPr>
          <w:rFonts w:cs="2  Titr"/>
          <w:sz w:val="24"/>
          <w:szCs w:val="24"/>
          <w:rtl/>
          <w:lang w:bidi="fa-IR"/>
        </w:rPr>
      </w:pPr>
      <w:r w:rsidRPr="00926B81">
        <w:rPr>
          <w:rFonts w:cs="2  Titr" w:hint="cs"/>
          <w:sz w:val="24"/>
          <w:szCs w:val="24"/>
          <w:rtl/>
          <w:lang w:bidi="fa-IR"/>
        </w:rPr>
        <w:t>گزارش فعالیت های انجام شده کتابخانه مرکزی در دوران کرونا</w:t>
      </w:r>
      <w:r>
        <w:rPr>
          <w:rFonts w:cs="2  Titr" w:hint="cs"/>
          <w:sz w:val="24"/>
          <w:szCs w:val="24"/>
          <w:rtl/>
          <w:lang w:bidi="fa-IR"/>
        </w:rPr>
        <w:t>:</w:t>
      </w:r>
    </w:p>
    <w:p w14:paraId="45D1BF5A" w14:textId="17C5E118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جداسازی فضای کتابدار از فضای ورود و خروج</w:t>
      </w:r>
    </w:p>
    <w:p w14:paraId="1D5906F3" w14:textId="0868C020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تغییر وضعیت قفسه باز به بسته</w:t>
      </w:r>
    </w:p>
    <w:p w14:paraId="359F4E50" w14:textId="27016ED3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ایجاد قفسه قرنطینه ویژه منابع بازگشتی تا منابع مرجوعی از سوی مراجعه کنندگان بلافاصله وارد مخزن نشود و مدت  روز در قرنطینه بماند.</w:t>
      </w:r>
    </w:p>
    <w:p w14:paraId="7D055B62" w14:textId="04C673C0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افزایش طول مدت امانت و تمدید مدارک امانتی به منظور کاهش میزان رفت و آمد کاربران</w:t>
      </w:r>
    </w:p>
    <w:p w14:paraId="4C535222" w14:textId="621FC917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در ابتدای شروع کرونا و وضعیت های قرمزتعطیلی سالن های مطالعه و پس از گذشت چند ماه آماده سازی سالن های مطالعه بر اساس دستورالعمل ها و پروتکل های لازم و چیدمان سالن مطالعه بر مبنای رعایت فاصله گذاری اجتماعی و دستورالعمل های ستاد کرونا</w:t>
      </w:r>
    </w:p>
    <w:p w14:paraId="7872748F" w14:textId="31AEF4D7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مراقبت های بهداشتی و استفاده از لوازم بهداشتی (ماسک، مواد ضدعفونی و دستکش و...)</w:t>
      </w:r>
    </w:p>
    <w:p w14:paraId="1FF3AC48" w14:textId="083E7EC3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تهویه اتاق ها / رعایت تناسب فضای اتاق با تعداد پرسنل(به ازای هر نفر حداقل 12 متر مکعب فضا باید درنظر گرفته شود)</w:t>
      </w:r>
    </w:p>
    <w:p w14:paraId="6091B815" w14:textId="56321688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 xml:space="preserve">برگزاری جلسات و کارگاه ها به صورت مجازی (در بستر اسکای روم ، ادوب کانکت و ...)  </w:t>
      </w:r>
    </w:p>
    <w:p w14:paraId="5A97417C" w14:textId="41E1CD0A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راه اندازی و فعال کردن صفحه های کتابخانه در شبکه های اجتماعی</w:t>
      </w:r>
    </w:p>
    <w:p w14:paraId="0E83C9C9" w14:textId="786A1F41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بارگزاری کتب الکترونیک جدید و مورد نیاز کاربران در نرم افزار و پورتال کتابخانه جهت دسترسی کاربران در خارج از محیط کتابخانه به این منابع</w:t>
      </w:r>
    </w:p>
    <w:p w14:paraId="1A3DFA39" w14:textId="7ACAA64B" w:rsidR="00926B81" w:rsidRPr="00926B81" w:rsidRDefault="00926B81" w:rsidP="00926B81">
      <w:pPr>
        <w:pStyle w:val="ListParagraph"/>
        <w:numPr>
          <w:ilvl w:val="0"/>
          <w:numId w:val="1"/>
        </w:numPr>
        <w:bidi/>
        <w:rPr>
          <w:rFonts w:cs="2  Titr"/>
          <w:sz w:val="24"/>
          <w:szCs w:val="24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ثبت نام غیر حضوری دانشجویان در کتابخانه مرکزی</w:t>
      </w:r>
    </w:p>
    <w:p w14:paraId="4B5A8381" w14:textId="77777777" w:rsidR="00926B81" w:rsidRPr="00926B81" w:rsidRDefault="00926B81" w:rsidP="00926B81">
      <w:pPr>
        <w:pStyle w:val="ListParagraph"/>
        <w:bidi/>
        <w:rPr>
          <w:rFonts w:cs="2  Titr"/>
          <w:sz w:val="24"/>
          <w:szCs w:val="24"/>
          <w:lang w:bidi="fa-IR"/>
        </w:rPr>
      </w:pPr>
    </w:p>
    <w:p w14:paraId="7D8175E0" w14:textId="321DCC24" w:rsidR="00926B81" w:rsidRDefault="00926B81" w:rsidP="00926B81">
      <w:pPr>
        <w:bidi/>
        <w:rPr>
          <w:rFonts w:cs="2  Titr"/>
          <w:rtl/>
          <w:lang w:bidi="fa-IR"/>
        </w:rPr>
      </w:pPr>
      <w:r w:rsidRPr="00926B81">
        <w:rPr>
          <w:rFonts w:cs="2  Titr"/>
          <w:rtl/>
          <w:lang w:bidi="fa-IR"/>
        </w:rPr>
        <w:t>اقدامات آموزش</w:t>
      </w:r>
      <w:r w:rsidRPr="00926B81">
        <w:rPr>
          <w:rFonts w:cs="2  Titr" w:hint="cs"/>
          <w:rtl/>
          <w:lang w:bidi="fa-IR"/>
        </w:rPr>
        <w:t>ی</w:t>
      </w:r>
      <w:r w:rsidRPr="00926B81">
        <w:rPr>
          <w:rFonts w:cs="2  Titr" w:hint="eastAsia"/>
          <w:rtl/>
          <w:lang w:bidi="fa-IR"/>
        </w:rPr>
        <w:t>،</w:t>
      </w:r>
      <w:r w:rsidRPr="00926B81">
        <w:rPr>
          <w:rFonts w:cs="2  Titr"/>
          <w:rtl/>
          <w:lang w:bidi="fa-IR"/>
        </w:rPr>
        <w:t xml:space="preserve"> فرهنگ</w:t>
      </w:r>
      <w:r w:rsidRPr="00926B81">
        <w:rPr>
          <w:rFonts w:cs="2  Titr" w:hint="cs"/>
          <w:rtl/>
          <w:lang w:bidi="fa-IR"/>
        </w:rPr>
        <w:t>ی</w:t>
      </w:r>
      <w:r w:rsidRPr="00926B81">
        <w:rPr>
          <w:rFonts w:cs="2  Titr" w:hint="eastAsia"/>
          <w:rtl/>
          <w:lang w:bidi="fa-IR"/>
        </w:rPr>
        <w:t>،</w:t>
      </w:r>
      <w:r w:rsidRPr="00926B81">
        <w:rPr>
          <w:rFonts w:cs="2  Titr"/>
          <w:rtl/>
          <w:lang w:bidi="fa-IR"/>
        </w:rPr>
        <w:t xml:space="preserve"> اطلاع رسان</w:t>
      </w:r>
      <w:r w:rsidRPr="00926B81">
        <w:rPr>
          <w:rFonts w:cs="2  Titr" w:hint="cs"/>
          <w:rtl/>
          <w:lang w:bidi="fa-IR"/>
        </w:rPr>
        <w:t>ی</w:t>
      </w:r>
      <w:r w:rsidRPr="00926B81">
        <w:rPr>
          <w:rFonts w:cs="2  Titr" w:hint="eastAsia"/>
          <w:rtl/>
          <w:lang w:bidi="fa-IR"/>
        </w:rPr>
        <w:t>،</w:t>
      </w:r>
      <w:r w:rsidRPr="00926B81">
        <w:rPr>
          <w:rFonts w:cs="2  Titr"/>
          <w:rtl/>
          <w:lang w:bidi="fa-IR"/>
        </w:rPr>
        <w:t xml:space="preserve"> شرکت در کم</w:t>
      </w:r>
      <w:r w:rsidRPr="00926B81">
        <w:rPr>
          <w:rFonts w:cs="2  Titr" w:hint="cs"/>
          <w:rtl/>
          <w:lang w:bidi="fa-IR"/>
        </w:rPr>
        <w:t>ی</w:t>
      </w:r>
      <w:r w:rsidRPr="00926B81">
        <w:rPr>
          <w:rFonts w:cs="2  Titr" w:hint="eastAsia"/>
          <w:rtl/>
          <w:lang w:bidi="fa-IR"/>
        </w:rPr>
        <w:t>ته</w:t>
      </w:r>
      <w:r w:rsidRPr="00926B81">
        <w:rPr>
          <w:rFonts w:cs="2  Titr"/>
          <w:rtl/>
          <w:lang w:bidi="fa-IR"/>
        </w:rPr>
        <w:t xml:space="preserve"> ها</w:t>
      </w:r>
      <w:r w:rsidRPr="00926B81">
        <w:rPr>
          <w:rFonts w:cs="2  Titr" w:hint="cs"/>
          <w:rtl/>
          <w:lang w:bidi="fa-IR"/>
        </w:rPr>
        <w:t>ی</w:t>
      </w:r>
      <w:r w:rsidRPr="00926B81">
        <w:rPr>
          <w:rFonts w:cs="2  Titr"/>
          <w:rtl/>
          <w:lang w:bidi="fa-IR"/>
        </w:rPr>
        <w:t xml:space="preserve"> مربوطه در دانشگاه.....</w:t>
      </w:r>
    </w:p>
    <w:p w14:paraId="3C2D517A" w14:textId="3CD37B65" w:rsidR="00926B81" w:rsidRPr="00926B81" w:rsidRDefault="00926B81" w:rsidP="00926B81">
      <w:pPr>
        <w:pStyle w:val="ListParagraph"/>
        <w:numPr>
          <w:ilvl w:val="0"/>
          <w:numId w:val="2"/>
        </w:numPr>
        <w:bidi/>
        <w:rPr>
          <w:rFonts w:cs="2  Titr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تاسیس پایگاه کرونا ویروس</w:t>
      </w:r>
    </w:p>
    <w:p w14:paraId="1831A5C4" w14:textId="124237D4" w:rsidR="00926B81" w:rsidRPr="00926B81" w:rsidRDefault="00926B81" w:rsidP="00926B81">
      <w:pPr>
        <w:pStyle w:val="ListParagraph"/>
        <w:numPr>
          <w:ilvl w:val="0"/>
          <w:numId w:val="2"/>
        </w:numPr>
        <w:bidi/>
        <w:rPr>
          <w:rFonts w:cs="2  Titr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بارگزاری و اطلاع رسانی مقالات مرتبط با اطلاعات و نتایج مطالعات منتشر شده در دنیا در مورد بیماری و ویروس کرونا</w:t>
      </w:r>
    </w:p>
    <w:p w14:paraId="1164693B" w14:textId="705922EF" w:rsidR="00926B81" w:rsidRPr="00926B81" w:rsidRDefault="00926B81" w:rsidP="00926B81">
      <w:pPr>
        <w:pStyle w:val="ListParagraph"/>
        <w:numPr>
          <w:ilvl w:val="0"/>
          <w:numId w:val="2"/>
        </w:numPr>
        <w:bidi/>
        <w:rPr>
          <w:rFonts w:cs="2  Titr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اطلاع رسانی در خصوص برگزاری کارگاه های آموزشی سایر مراکز و دانشگاه های کشور در قسمت اخبار وب سایت  کتابخانه و پورتال</w:t>
      </w:r>
    </w:p>
    <w:p w14:paraId="269E22B6" w14:textId="7A0DACB9" w:rsidR="00926B81" w:rsidRPr="00926B81" w:rsidRDefault="00926B81" w:rsidP="00926B81">
      <w:pPr>
        <w:pStyle w:val="ListParagraph"/>
        <w:numPr>
          <w:ilvl w:val="0"/>
          <w:numId w:val="2"/>
        </w:numPr>
        <w:bidi/>
        <w:rPr>
          <w:rFonts w:cs="2  Titr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بارگزاری گزاره برگ های کمیته ساماندهی تحقیقات کویید 19 در قسمت اخبار در طول مدت کرونا</w:t>
      </w:r>
    </w:p>
    <w:p w14:paraId="79A8376E" w14:textId="3EA40863" w:rsidR="00926B81" w:rsidRPr="00926B81" w:rsidRDefault="00926B81" w:rsidP="00926B81">
      <w:pPr>
        <w:pStyle w:val="ListParagraph"/>
        <w:numPr>
          <w:ilvl w:val="0"/>
          <w:numId w:val="2"/>
        </w:numPr>
        <w:bidi/>
        <w:rPr>
          <w:rFonts w:cs="2  Titr"/>
          <w:lang w:bidi="fa-IR"/>
        </w:rPr>
      </w:pPr>
      <w:r w:rsidRPr="00C15672">
        <w:rPr>
          <w:rFonts w:ascii="Calibri" w:eastAsia="Times New Roman" w:hAnsi="Calibri" w:cs="Calibri"/>
          <w:color w:val="000000"/>
          <w:rtl/>
        </w:rPr>
        <w:t>بارگزاری محتوای وبینارها در وب سایت کتابخانه</w:t>
      </w:r>
    </w:p>
    <w:p w14:paraId="6DBF2B27" w14:textId="7BD8939E" w:rsidR="00926B81" w:rsidRPr="00C15672" w:rsidRDefault="00926B81" w:rsidP="00926B81">
      <w:pPr>
        <w:bidi/>
        <w:spacing w:after="0" w:line="240" w:lineRule="auto"/>
        <w:rPr>
          <w:rFonts w:ascii="Calibri" w:eastAsia="Times New Roman" w:hAnsi="Calibri" w:cs="Calibri"/>
          <w:color w:val="000000"/>
        </w:rPr>
      </w:pPr>
      <w:r w:rsidRPr="00C15672">
        <w:rPr>
          <w:rFonts w:ascii="Calibri" w:eastAsia="Times New Roman" w:hAnsi="Calibri" w:cs="Calibri"/>
          <w:color w:val="000000"/>
          <w:rtl/>
        </w:rPr>
        <w:t xml:space="preserve"> </w:t>
      </w:r>
    </w:p>
    <w:p w14:paraId="720F28E0" w14:textId="30B1010D" w:rsidR="00926B81" w:rsidRPr="00926B81" w:rsidRDefault="00926B81" w:rsidP="00926B81">
      <w:pPr>
        <w:bidi/>
        <w:rPr>
          <w:rFonts w:cs="2  Titr"/>
          <w:rtl/>
          <w:lang w:bidi="fa-IR"/>
        </w:rPr>
      </w:pPr>
      <w:r>
        <w:rPr>
          <w:rFonts w:cs="2  Titr" w:hint="cs"/>
          <w:rtl/>
          <w:lang w:bidi="fa-IR"/>
        </w:rPr>
        <w:t xml:space="preserve">چک لیست مربوط به انجام اقدامات ایمنی و امنیتی کتابخانه </w:t>
      </w:r>
    </w:p>
    <w:p w14:paraId="7919FB5A" w14:textId="77777777" w:rsidR="00926B81" w:rsidRPr="00926B81" w:rsidRDefault="00926B81" w:rsidP="00926B81">
      <w:pPr>
        <w:pStyle w:val="ListParagraph"/>
        <w:bidi/>
        <w:rPr>
          <w:rFonts w:cs="2  Titr"/>
          <w:sz w:val="24"/>
          <w:szCs w:val="24"/>
          <w:rtl/>
          <w:lang w:bidi="fa-IR"/>
        </w:rPr>
      </w:pPr>
    </w:p>
    <w:p w14:paraId="57304290" w14:textId="78354915" w:rsidR="00C15672" w:rsidRDefault="00C15672" w:rsidP="00C15672">
      <w:pPr>
        <w:bidi/>
        <w:rPr>
          <w:rtl/>
          <w:lang w:bidi="fa-IR"/>
        </w:rPr>
      </w:pPr>
    </w:p>
    <w:p w14:paraId="2F41A61D" w14:textId="048E6734" w:rsidR="00C15672" w:rsidRDefault="00C15672" w:rsidP="00C15672">
      <w:pPr>
        <w:bidi/>
        <w:rPr>
          <w:rtl/>
          <w:lang w:bidi="fa-IR"/>
        </w:rPr>
      </w:pPr>
    </w:p>
    <w:p w14:paraId="238AEDCD" w14:textId="77777777" w:rsidR="00C15672" w:rsidRDefault="00C15672" w:rsidP="00C15672">
      <w:pPr>
        <w:bidi/>
        <w:rPr>
          <w:rtl/>
          <w:lang w:bidi="fa-IR"/>
        </w:rPr>
      </w:pPr>
    </w:p>
    <w:p w14:paraId="31AA42B9" w14:textId="23D1A578" w:rsidR="00C15672" w:rsidRDefault="00C15672" w:rsidP="00C15672">
      <w:pPr>
        <w:bidi/>
        <w:rPr>
          <w:rtl/>
          <w:lang w:bidi="fa-IR"/>
        </w:rPr>
      </w:pPr>
    </w:p>
    <w:p w14:paraId="3CC5B7D3" w14:textId="0829DB38" w:rsidR="00C15672" w:rsidRDefault="00C15672" w:rsidP="00C15672">
      <w:pPr>
        <w:bidi/>
        <w:rPr>
          <w:rtl/>
          <w:lang w:bidi="fa-IR"/>
        </w:rPr>
      </w:pPr>
    </w:p>
    <w:p w14:paraId="48CBA459" w14:textId="77777777" w:rsidR="00C15672" w:rsidRDefault="00C15672" w:rsidP="00C15672">
      <w:pPr>
        <w:bidi/>
        <w:rPr>
          <w:lang w:bidi="fa-IR"/>
        </w:rPr>
      </w:pPr>
    </w:p>
    <w:sectPr w:rsidR="00C156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11DCC"/>
    <w:multiLevelType w:val="hybridMultilevel"/>
    <w:tmpl w:val="A9CC8A5E"/>
    <w:lvl w:ilvl="0" w:tplc="4B685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1E40"/>
    <w:multiLevelType w:val="hybridMultilevel"/>
    <w:tmpl w:val="E6C83CD4"/>
    <w:lvl w:ilvl="0" w:tplc="2C6EE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399801">
    <w:abstractNumId w:val="0"/>
  </w:num>
  <w:num w:numId="2" w16cid:durableId="128715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0F"/>
    <w:rsid w:val="00926B81"/>
    <w:rsid w:val="00B02A0F"/>
    <w:rsid w:val="00C15672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AD187B"/>
  <w15:chartTrackingRefBased/>
  <w15:docId w15:val="{E6014F10-858F-4F63-B6F4-A031FA8B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Dolati</dc:creator>
  <cp:keywords/>
  <dc:description/>
  <cp:lastModifiedBy>Fateme Dolati</cp:lastModifiedBy>
  <cp:revision>4</cp:revision>
  <dcterms:created xsi:type="dcterms:W3CDTF">2022-10-30T05:26:00Z</dcterms:created>
  <dcterms:modified xsi:type="dcterms:W3CDTF">2022-10-31T10:54:00Z</dcterms:modified>
</cp:coreProperties>
</file>